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7E21" w14:textId="666A9C83" w:rsidR="009500E3" w:rsidRDefault="009500E3" w:rsidP="009500E3">
      <w:pPr>
        <w:tabs>
          <w:tab w:val="left" w:pos="4536"/>
        </w:tabs>
        <w:ind w:left="-180" w:right="-709" w:hanging="104"/>
        <w:rPr>
          <w:b/>
          <w:sz w:val="28"/>
          <w:szCs w:val="28"/>
        </w:rPr>
      </w:pPr>
      <w:r w:rsidRPr="008941FB">
        <w:rPr>
          <w:b/>
          <w:color w:val="C00000"/>
          <w:sz w:val="36"/>
        </w:rPr>
        <w:t>* * * *</w:t>
      </w:r>
      <w:r>
        <w:rPr>
          <w:b/>
          <w:color w:val="C00000"/>
          <w:sz w:val="36"/>
        </w:rPr>
        <w:t xml:space="preserve"> </w:t>
      </w:r>
      <w:r w:rsidR="00740EB6">
        <w:rPr>
          <w:b/>
          <w:color w:val="C00000"/>
          <w:sz w:val="36"/>
        </w:rPr>
        <w:t xml:space="preserve">  </w:t>
      </w:r>
      <w:r w:rsidR="00390FB4">
        <w:pict w14:anchorId="31DA9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77.25pt;height:13.5pt" fillcolor="#c00000" strokecolor="#c00000">
            <v:shadow color="#868686"/>
            <v:textpath style="font-family:&quot;Arial Black&quot;;font-size:10pt;v-text-kern:t" trim="t" fitpath="t" string="COORDONNEES ET MISSIONS DU REFERENT FAMILIAL&#10;"/>
          </v:shape>
        </w:pict>
      </w:r>
      <w:r>
        <w:t xml:space="preserve"> </w:t>
      </w:r>
      <w:r w:rsidR="00740EB6">
        <w:t xml:space="preserve">   </w:t>
      </w:r>
      <w:r w:rsidRPr="008941FB">
        <w:rPr>
          <w:b/>
          <w:color w:val="C00000"/>
          <w:sz w:val="36"/>
        </w:rPr>
        <w:t>* * * *</w:t>
      </w:r>
    </w:p>
    <w:p w14:paraId="457E59A2" w14:textId="77777777" w:rsidR="009500E3" w:rsidRPr="0009691C" w:rsidRDefault="009500E3" w:rsidP="009500E3">
      <w:pPr>
        <w:tabs>
          <w:tab w:val="left" w:pos="4536"/>
        </w:tabs>
        <w:ind w:left="-180" w:right="-290"/>
      </w:pPr>
      <w:r w:rsidRPr="0009691C">
        <w:t>(Celui qui assure la coordination de l’entourage et qui est le correspondant prioritaire avec la structure)</w:t>
      </w:r>
    </w:p>
    <w:p w14:paraId="1B4164AF" w14:textId="77777777" w:rsidR="009500E3" w:rsidRDefault="009500E3" w:rsidP="009500E3">
      <w:pPr>
        <w:tabs>
          <w:tab w:val="left" w:pos="851"/>
          <w:tab w:val="left" w:pos="4536"/>
        </w:tabs>
        <w:ind w:left="-180" w:right="-290" w:firstLine="567"/>
        <w:jc w:val="center"/>
        <w:rPr>
          <w:b/>
          <w:sz w:val="28"/>
          <w:szCs w:val="28"/>
        </w:rPr>
      </w:pPr>
    </w:p>
    <w:p w14:paraId="36C05655" w14:textId="77777777" w:rsidR="0009691C" w:rsidRPr="0009691C" w:rsidRDefault="0009691C" w:rsidP="009500E3">
      <w:pPr>
        <w:ind w:left="-284" w:right="-290"/>
      </w:pPr>
      <w:r w:rsidRPr="0009691C">
        <w:t>Monsieur ou Madame (Nom – Pr</w:t>
      </w:r>
      <w:r w:rsidR="009500E3">
        <w:t>énom)……………………………………………………………….</w:t>
      </w:r>
    </w:p>
    <w:p w14:paraId="0BBCBCAB" w14:textId="77777777" w:rsidR="0009691C" w:rsidRPr="009500E3" w:rsidRDefault="0009691C" w:rsidP="0009691C">
      <w:pPr>
        <w:tabs>
          <w:tab w:val="left" w:pos="851"/>
          <w:tab w:val="left" w:pos="4536"/>
        </w:tabs>
        <w:ind w:left="-284" w:right="-290"/>
        <w:rPr>
          <w:sz w:val="16"/>
          <w:szCs w:val="20"/>
        </w:rPr>
      </w:pPr>
    </w:p>
    <w:p w14:paraId="629EB207" w14:textId="23033A9D" w:rsidR="0009691C" w:rsidRDefault="0009691C" w:rsidP="0009691C">
      <w:pPr>
        <w:tabs>
          <w:tab w:val="left" w:pos="851"/>
          <w:tab w:val="left" w:pos="4536"/>
        </w:tabs>
        <w:ind w:left="-284" w:right="-290"/>
      </w:pPr>
      <w:r w:rsidRPr="0009691C">
        <w:t>Domicilié (e) à ………………</w:t>
      </w:r>
      <w:r w:rsidR="009500E3">
        <w:t>………………………………………………………………………...</w:t>
      </w:r>
    </w:p>
    <w:p w14:paraId="4DEC5786" w14:textId="7EE69C3F" w:rsidR="00390FB4" w:rsidRDefault="00390FB4" w:rsidP="0009691C">
      <w:pPr>
        <w:tabs>
          <w:tab w:val="left" w:pos="851"/>
          <w:tab w:val="left" w:pos="4536"/>
        </w:tabs>
        <w:ind w:left="-284" w:right="-290"/>
      </w:pPr>
    </w:p>
    <w:p w14:paraId="6804921B" w14:textId="46694C7F" w:rsidR="0009691C" w:rsidRDefault="0009691C" w:rsidP="0009691C">
      <w:pPr>
        <w:tabs>
          <w:tab w:val="left" w:pos="851"/>
          <w:tab w:val="left" w:pos="4536"/>
        </w:tabs>
        <w:ind w:left="-284" w:right="-290"/>
      </w:pPr>
      <w:r w:rsidRPr="0009691C">
        <w:t>Lien de parenté ou autre avec le rési</w:t>
      </w:r>
      <w:r w:rsidR="009500E3">
        <w:t>dent ………………………………………………………</w:t>
      </w:r>
      <w:proofErr w:type="gramStart"/>
      <w:r w:rsidR="009500E3">
        <w:t>…….</w:t>
      </w:r>
      <w:proofErr w:type="gramEnd"/>
      <w:r w:rsidR="009500E3">
        <w:t>.</w:t>
      </w:r>
    </w:p>
    <w:p w14:paraId="50A891AE" w14:textId="6DE9AF7A" w:rsidR="00390FB4" w:rsidRDefault="00390FB4" w:rsidP="0009691C">
      <w:pPr>
        <w:tabs>
          <w:tab w:val="left" w:pos="851"/>
          <w:tab w:val="left" w:pos="4536"/>
        </w:tabs>
        <w:ind w:left="-284" w:right="-290"/>
      </w:pPr>
    </w:p>
    <w:p w14:paraId="7C5766CF" w14:textId="77777777" w:rsidR="00390FB4" w:rsidRPr="0009691C" w:rsidRDefault="00390FB4" w:rsidP="00390FB4">
      <w:pPr>
        <w:tabs>
          <w:tab w:val="left" w:pos="851"/>
          <w:tab w:val="left" w:pos="4536"/>
        </w:tabs>
        <w:ind w:left="-284" w:right="-290"/>
      </w:pPr>
      <w:r>
        <w:t xml:space="preserve">Désigné comme personne de confiance :     </w:t>
      </w:r>
      <w:r>
        <w:sym w:font="Wingdings" w:char="F072"/>
      </w:r>
      <w:r>
        <w:t xml:space="preserve"> oui         </w:t>
      </w:r>
      <w:r>
        <w:sym w:font="Wingdings" w:char="F072"/>
      </w:r>
      <w:r>
        <w:t xml:space="preserve"> non</w:t>
      </w:r>
    </w:p>
    <w:p w14:paraId="1265F38C" w14:textId="77777777" w:rsidR="0009691C" w:rsidRPr="009500E3" w:rsidRDefault="0009691C" w:rsidP="0009691C">
      <w:pPr>
        <w:tabs>
          <w:tab w:val="left" w:pos="851"/>
          <w:tab w:val="left" w:pos="4536"/>
        </w:tabs>
        <w:ind w:left="-284" w:right="-290"/>
        <w:rPr>
          <w:sz w:val="16"/>
          <w:szCs w:val="20"/>
        </w:rPr>
      </w:pPr>
    </w:p>
    <w:p w14:paraId="6C3CFE40" w14:textId="77777777" w:rsidR="0009691C" w:rsidRPr="0009691C" w:rsidRDefault="0009691C" w:rsidP="0009691C">
      <w:pPr>
        <w:tabs>
          <w:tab w:val="left" w:pos="851"/>
          <w:tab w:val="left" w:pos="4536"/>
        </w:tabs>
        <w:ind w:left="-284" w:right="-290"/>
      </w:pPr>
      <w:r w:rsidRPr="0009691C">
        <w:t>Nom et Prénom du résident …</w:t>
      </w:r>
      <w:r w:rsidR="009500E3">
        <w:t>……………………………………………………………………...…</w:t>
      </w:r>
    </w:p>
    <w:p w14:paraId="7AF2C685" w14:textId="77777777" w:rsidR="0009691C" w:rsidRPr="009500E3" w:rsidRDefault="0009691C" w:rsidP="0009691C">
      <w:pPr>
        <w:tabs>
          <w:tab w:val="left" w:pos="851"/>
          <w:tab w:val="left" w:pos="4536"/>
        </w:tabs>
        <w:ind w:left="-284" w:right="-290"/>
        <w:rPr>
          <w:sz w:val="16"/>
          <w:szCs w:val="20"/>
        </w:rPr>
      </w:pPr>
    </w:p>
    <w:p w14:paraId="4EB6E476" w14:textId="77777777" w:rsidR="0009691C" w:rsidRPr="0009691C" w:rsidRDefault="009500E3" w:rsidP="0009691C">
      <w:pPr>
        <w:tabs>
          <w:tab w:val="left" w:pos="851"/>
          <w:tab w:val="left" w:pos="4536"/>
        </w:tabs>
        <w:ind w:left="-284" w:right="-290"/>
      </w:pPr>
      <w:r>
        <w:t>Téléphone fixe ………………………………</w:t>
      </w:r>
      <w:r w:rsidR="0009691C" w:rsidRPr="0009691C">
        <w:tab/>
      </w:r>
      <w:r>
        <w:t>Téléphone mobile ………………………...……...</w:t>
      </w:r>
    </w:p>
    <w:p w14:paraId="59675E5A" w14:textId="77777777" w:rsidR="0009691C" w:rsidRPr="009500E3" w:rsidRDefault="0009691C" w:rsidP="0009691C">
      <w:pPr>
        <w:tabs>
          <w:tab w:val="left" w:pos="851"/>
          <w:tab w:val="left" w:pos="4536"/>
        </w:tabs>
        <w:ind w:left="-284" w:right="-290"/>
        <w:rPr>
          <w:sz w:val="16"/>
          <w:szCs w:val="20"/>
        </w:rPr>
      </w:pPr>
    </w:p>
    <w:p w14:paraId="6D9B9A94" w14:textId="77777777" w:rsidR="0009691C" w:rsidRPr="0009691C" w:rsidRDefault="0009691C" w:rsidP="0009691C">
      <w:pPr>
        <w:tabs>
          <w:tab w:val="left" w:pos="851"/>
          <w:tab w:val="left" w:pos="4536"/>
        </w:tabs>
        <w:ind w:left="-284" w:right="-290"/>
      </w:pPr>
      <w:r w:rsidRPr="0009691C">
        <w:t>Courriel ……………………</w:t>
      </w:r>
      <w:r w:rsidR="009500E3">
        <w:t>…………………………………………………………………………..</w:t>
      </w:r>
    </w:p>
    <w:p w14:paraId="05861196" w14:textId="77777777" w:rsidR="0009691C" w:rsidRPr="009500E3" w:rsidRDefault="0009691C" w:rsidP="0009691C">
      <w:pPr>
        <w:tabs>
          <w:tab w:val="left" w:pos="851"/>
          <w:tab w:val="left" w:pos="4536"/>
        </w:tabs>
        <w:ind w:left="-284" w:right="-290"/>
        <w:rPr>
          <w:sz w:val="16"/>
          <w:szCs w:val="20"/>
        </w:rPr>
      </w:pPr>
    </w:p>
    <w:p w14:paraId="035D57AD" w14:textId="77777777" w:rsidR="0009691C" w:rsidRPr="0009691C" w:rsidRDefault="0009691C" w:rsidP="009500E3">
      <w:pPr>
        <w:tabs>
          <w:tab w:val="left" w:pos="851"/>
          <w:tab w:val="left" w:pos="4536"/>
        </w:tabs>
        <w:ind w:left="-284" w:right="-709"/>
      </w:pPr>
      <w:r w:rsidRPr="0009691C">
        <w:t>En cas d’aggravation de l’état de santé du résident, souhaitez-vous être prévenu la nuit (20h00-08h00)</w:t>
      </w:r>
    </w:p>
    <w:p w14:paraId="2EF93375" w14:textId="77777777" w:rsidR="0009691C" w:rsidRPr="0009691C" w:rsidRDefault="0009691C" w:rsidP="0009691C">
      <w:pPr>
        <w:tabs>
          <w:tab w:val="left" w:pos="851"/>
          <w:tab w:val="left" w:pos="4536"/>
        </w:tabs>
        <w:ind w:left="-284" w:right="-290"/>
        <w:rPr>
          <w:sz w:val="20"/>
          <w:szCs w:val="20"/>
        </w:rPr>
      </w:pPr>
    </w:p>
    <w:p w14:paraId="2937DE68" w14:textId="77777777" w:rsidR="0009691C" w:rsidRPr="0009691C" w:rsidRDefault="0009691C" w:rsidP="0009691C">
      <w:pPr>
        <w:tabs>
          <w:tab w:val="left" w:pos="1843"/>
          <w:tab w:val="left" w:pos="5103"/>
        </w:tabs>
        <w:ind w:left="-284" w:right="-290"/>
      </w:pPr>
      <w:r w:rsidRPr="0009691C">
        <w:tab/>
      </w:r>
      <w:r w:rsidRPr="0009691C">
        <w:sym w:font="Wingdings 2" w:char="F02A"/>
      </w:r>
      <w:r w:rsidRPr="0009691C">
        <w:t xml:space="preserve">    OUI</w:t>
      </w:r>
      <w:r w:rsidRPr="0009691C">
        <w:tab/>
      </w:r>
      <w:r w:rsidRPr="0009691C">
        <w:sym w:font="Wingdings 2" w:char="F02A"/>
      </w:r>
      <w:r w:rsidRPr="0009691C">
        <w:t xml:space="preserve">    NON</w:t>
      </w:r>
      <w:r w:rsidRPr="0009691C">
        <w:tab/>
      </w:r>
    </w:p>
    <w:p w14:paraId="5F5BF985" w14:textId="77777777" w:rsidR="0009691C" w:rsidRPr="0009691C" w:rsidRDefault="0009691C" w:rsidP="0009691C">
      <w:pPr>
        <w:tabs>
          <w:tab w:val="left" w:pos="851"/>
          <w:tab w:val="left" w:pos="4536"/>
        </w:tabs>
        <w:ind w:left="-284" w:right="-290"/>
        <w:rPr>
          <w:sz w:val="20"/>
          <w:szCs w:val="20"/>
        </w:rPr>
      </w:pPr>
    </w:p>
    <w:p w14:paraId="668056EE" w14:textId="57361CD3" w:rsidR="0009691C" w:rsidRPr="0009691C" w:rsidRDefault="0009691C" w:rsidP="0009691C">
      <w:pPr>
        <w:tabs>
          <w:tab w:val="left" w:pos="851"/>
          <w:tab w:val="left" w:pos="4536"/>
        </w:tabs>
        <w:ind w:left="-284" w:right="-290"/>
      </w:pPr>
      <w:r w:rsidRPr="0009691C">
        <w:t>Dans tous les cas le référent familial est prévenu à partir de 08h00 le matin</w:t>
      </w:r>
      <w:r w:rsidR="00390FB4">
        <w:t>, à sa charge de prévenir l’entourage proche du résident.</w:t>
      </w:r>
    </w:p>
    <w:p w14:paraId="6493CCB7" w14:textId="77777777" w:rsidR="0009691C" w:rsidRPr="009500E3" w:rsidRDefault="0009691C" w:rsidP="0009691C">
      <w:pPr>
        <w:tabs>
          <w:tab w:val="left" w:pos="851"/>
          <w:tab w:val="left" w:pos="4536"/>
        </w:tabs>
        <w:ind w:left="-284" w:right="-290"/>
        <w:rPr>
          <w:sz w:val="16"/>
          <w:szCs w:val="20"/>
        </w:rPr>
      </w:pPr>
    </w:p>
    <w:p w14:paraId="152163AC" w14:textId="615EE440" w:rsidR="0009691C" w:rsidRDefault="0009691C" w:rsidP="009500E3">
      <w:pPr>
        <w:tabs>
          <w:tab w:val="left" w:pos="851"/>
          <w:tab w:val="left" w:pos="4536"/>
        </w:tabs>
        <w:ind w:left="-284" w:right="-290"/>
        <w:jc w:val="both"/>
      </w:pPr>
      <w:r w:rsidRPr="0009691C">
        <w:t xml:space="preserve">Le référent familial est l’interlocuteur privilégié de </w:t>
      </w:r>
      <w:proofErr w:type="spellStart"/>
      <w:r w:rsidRPr="0009691C">
        <w:t>l’Ehpad</w:t>
      </w:r>
      <w:proofErr w:type="spellEnd"/>
      <w:r w:rsidRPr="0009691C">
        <w:t xml:space="preserve"> pour tout ce qui concerne la vie quotidienne, le bien-être et la sécurité du résident.</w:t>
      </w:r>
    </w:p>
    <w:p w14:paraId="106762D7" w14:textId="694781AF" w:rsidR="00390FB4" w:rsidRDefault="00390FB4" w:rsidP="009500E3">
      <w:pPr>
        <w:tabs>
          <w:tab w:val="left" w:pos="851"/>
          <w:tab w:val="left" w:pos="4536"/>
        </w:tabs>
        <w:ind w:left="-284" w:right="-290"/>
        <w:jc w:val="both"/>
      </w:pPr>
    </w:p>
    <w:p w14:paraId="3CF97322" w14:textId="76151706" w:rsidR="0009691C" w:rsidRDefault="00390FB4" w:rsidP="009500E3">
      <w:pPr>
        <w:tabs>
          <w:tab w:val="left" w:pos="851"/>
          <w:tab w:val="left" w:pos="4536"/>
        </w:tabs>
        <w:ind w:left="-284" w:right="-290"/>
        <w:jc w:val="both"/>
        <w:rPr>
          <w:sz w:val="16"/>
          <w:szCs w:val="20"/>
        </w:rPr>
      </w:pPr>
      <w:r>
        <w:t>Le référent familial participe à l’élaboration du projet d’accompagnement personnalisé (PAP) si le résident le souhaite.</w:t>
      </w:r>
    </w:p>
    <w:p w14:paraId="64E32012" w14:textId="51AFD3D8" w:rsidR="00390FB4" w:rsidRPr="009500E3" w:rsidRDefault="00390FB4" w:rsidP="009500E3">
      <w:pPr>
        <w:tabs>
          <w:tab w:val="left" w:pos="851"/>
          <w:tab w:val="left" w:pos="4536"/>
        </w:tabs>
        <w:ind w:left="-284" w:right="-290"/>
        <w:jc w:val="both"/>
        <w:rPr>
          <w:sz w:val="16"/>
          <w:szCs w:val="20"/>
        </w:rPr>
      </w:pPr>
    </w:p>
    <w:p w14:paraId="48C2BB4A" w14:textId="735DDE45" w:rsidR="0009691C" w:rsidRPr="0009691C" w:rsidRDefault="0009691C" w:rsidP="009500E3">
      <w:pPr>
        <w:tabs>
          <w:tab w:val="left" w:pos="851"/>
          <w:tab w:val="left" w:pos="4536"/>
        </w:tabs>
        <w:ind w:left="-284" w:right="-290"/>
        <w:jc w:val="both"/>
      </w:pPr>
      <w:r w:rsidRPr="0009691C">
        <w:t xml:space="preserve">Toute information </w:t>
      </w:r>
      <w:bookmarkStart w:id="0" w:name="_GoBack"/>
      <w:bookmarkEnd w:id="0"/>
      <w:r w:rsidRPr="0009691C">
        <w:t>essentielle, tout document ou tout courrier pouvant intéresser les proches du résident seront envoyés exclusivement au référent familial, à charge pour lui d’en assurer la diffusion aux personnes de son choix.</w:t>
      </w:r>
    </w:p>
    <w:p w14:paraId="7197DAD9" w14:textId="77777777" w:rsidR="0009691C" w:rsidRPr="009500E3" w:rsidRDefault="0009691C" w:rsidP="009500E3">
      <w:pPr>
        <w:tabs>
          <w:tab w:val="left" w:pos="851"/>
          <w:tab w:val="left" w:pos="4536"/>
        </w:tabs>
        <w:ind w:left="-284" w:right="-290"/>
        <w:jc w:val="both"/>
        <w:rPr>
          <w:sz w:val="16"/>
          <w:szCs w:val="20"/>
        </w:rPr>
      </w:pPr>
    </w:p>
    <w:p w14:paraId="69B3B648" w14:textId="77777777" w:rsidR="0009691C" w:rsidRPr="0009691C" w:rsidRDefault="0009691C" w:rsidP="009500E3">
      <w:pPr>
        <w:tabs>
          <w:tab w:val="left" w:pos="851"/>
          <w:tab w:val="left" w:pos="4536"/>
        </w:tabs>
        <w:ind w:left="-284" w:right="-290"/>
        <w:jc w:val="both"/>
      </w:pPr>
      <w:r w:rsidRPr="0009691C">
        <w:t>La désignation du référent familial n’exclut en rien les droits et obligations des proches du résident en qualité d’obligés alimentaires, tels que définis par les articles 203 et suivants du Code Civil.</w:t>
      </w:r>
    </w:p>
    <w:p w14:paraId="2E64E750" w14:textId="77777777" w:rsidR="0009691C" w:rsidRPr="009500E3" w:rsidRDefault="0009691C" w:rsidP="009500E3">
      <w:pPr>
        <w:tabs>
          <w:tab w:val="left" w:pos="851"/>
          <w:tab w:val="left" w:pos="4536"/>
        </w:tabs>
        <w:ind w:left="-284" w:right="-290"/>
        <w:jc w:val="both"/>
        <w:rPr>
          <w:sz w:val="16"/>
          <w:szCs w:val="20"/>
        </w:rPr>
      </w:pPr>
    </w:p>
    <w:p w14:paraId="700AA4E7" w14:textId="77777777" w:rsidR="0009691C" w:rsidRPr="0009691C" w:rsidRDefault="0009691C" w:rsidP="009500E3">
      <w:pPr>
        <w:tabs>
          <w:tab w:val="left" w:pos="851"/>
          <w:tab w:val="left" w:pos="4536"/>
        </w:tabs>
        <w:ind w:left="-284" w:right="-290"/>
        <w:jc w:val="both"/>
      </w:pPr>
      <w:r w:rsidRPr="0009691C">
        <w:t>Le référent familial désigné ci-dessus accompagne le résident dans ses démarches administratives, relationnelles et financières si besoin.</w:t>
      </w:r>
    </w:p>
    <w:p w14:paraId="63651EA3" w14:textId="77777777" w:rsidR="0009691C" w:rsidRPr="009500E3" w:rsidRDefault="0009691C" w:rsidP="009500E3">
      <w:pPr>
        <w:tabs>
          <w:tab w:val="left" w:pos="851"/>
          <w:tab w:val="left" w:pos="4536"/>
        </w:tabs>
        <w:ind w:left="-284" w:right="-290"/>
        <w:jc w:val="both"/>
        <w:rPr>
          <w:sz w:val="16"/>
          <w:szCs w:val="20"/>
        </w:rPr>
      </w:pPr>
    </w:p>
    <w:p w14:paraId="395542A2" w14:textId="77777777" w:rsidR="0009691C" w:rsidRPr="0009691C" w:rsidRDefault="0009691C" w:rsidP="009500E3">
      <w:pPr>
        <w:tabs>
          <w:tab w:val="left" w:pos="851"/>
          <w:tab w:val="left" w:pos="4536"/>
        </w:tabs>
        <w:ind w:left="-284" w:right="-290"/>
        <w:jc w:val="both"/>
      </w:pPr>
      <w:r w:rsidRPr="0009691C">
        <w:t>Il s’engage à délivrer à l’établissement les informations essentielles concernant le résident et relevant de la seule autorité familiale.</w:t>
      </w:r>
    </w:p>
    <w:p w14:paraId="16EA1E84" w14:textId="77777777" w:rsidR="0009691C" w:rsidRPr="009500E3" w:rsidRDefault="0009691C" w:rsidP="009500E3">
      <w:pPr>
        <w:tabs>
          <w:tab w:val="left" w:pos="851"/>
          <w:tab w:val="left" w:pos="4536"/>
        </w:tabs>
        <w:ind w:left="-284" w:right="-290"/>
        <w:jc w:val="both"/>
        <w:rPr>
          <w:sz w:val="16"/>
          <w:szCs w:val="20"/>
        </w:rPr>
      </w:pPr>
    </w:p>
    <w:p w14:paraId="2EA16361" w14:textId="77777777" w:rsidR="0009691C" w:rsidRPr="0009691C" w:rsidRDefault="0009691C" w:rsidP="009500E3">
      <w:pPr>
        <w:tabs>
          <w:tab w:val="left" w:pos="851"/>
          <w:tab w:val="left" w:pos="4536"/>
        </w:tabs>
        <w:ind w:left="-284" w:right="-290"/>
        <w:jc w:val="both"/>
      </w:pPr>
      <w:r w:rsidRPr="0009691C">
        <w:t>Il communique à l’établissement lors de l’admission, la liste des enfants et des proches du résident et assure le traitement des dossiers courants en lien avec les organismes publics ou privés (Conseil Général, Sécurité Sociale, Mutuelle, compagnie d’assurance, …)</w:t>
      </w:r>
    </w:p>
    <w:p w14:paraId="006E4746" w14:textId="77777777" w:rsidR="0009691C" w:rsidRPr="009500E3" w:rsidRDefault="0009691C" w:rsidP="009500E3">
      <w:pPr>
        <w:tabs>
          <w:tab w:val="left" w:pos="851"/>
          <w:tab w:val="left" w:pos="4536"/>
        </w:tabs>
        <w:ind w:left="-284" w:right="-290"/>
        <w:jc w:val="both"/>
        <w:rPr>
          <w:sz w:val="16"/>
          <w:szCs w:val="20"/>
        </w:rPr>
      </w:pPr>
    </w:p>
    <w:p w14:paraId="21B10367" w14:textId="77777777" w:rsidR="0009691C" w:rsidRPr="0009691C" w:rsidRDefault="0009691C" w:rsidP="009500E3">
      <w:pPr>
        <w:tabs>
          <w:tab w:val="left" w:pos="851"/>
          <w:tab w:val="left" w:pos="4536"/>
        </w:tabs>
        <w:ind w:left="-284" w:right="-290"/>
        <w:jc w:val="both"/>
      </w:pPr>
      <w:r w:rsidRPr="0009691C">
        <w:t>De plus, le référent familial veille à l’approvisionnement régulier du trousseau ou des effets personnels destinés au résident (vêtements, accessoires de toilette, …)</w:t>
      </w:r>
    </w:p>
    <w:p w14:paraId="1EDC3806" w14:textId="77777777" w:rsidR="0009691C" w:rsidRPr="009500E3" w:rsidRDefault="0009691C" w:rsidP="0009691C">
      <w:pPr>
        <w:tabs>
          <w:tab w:val="left" w:pos="851"/>
          <w:tab w:val="left" w:pos="4536"/>
        </w:tabs>
        <w:ind w:left="-284" w:right="-290"/>
        <w:rPr>
          <w:sz w:val="16"/>
          <w:szCs w:val="20"/>
        </w:rPr>
      </w:pPr>
    </w:p>
    <w:p w14:paraId="015E069A" w14:textId="77777777" w:rsidR="0009691C" w:rsidRPr="0009691C" w:rsidRDefault="0009691C" w:rsidP="0009691C">
      <w:pPr>
        <w:tabs>
          <w:tab w:val="left" w:pos="851"/>
          <w:tab w:val="left" w:pos="4536"/>
        </w:tabs>
        <w:ind w:left="-284" w:right="-290"/>
      </w:pPr>
      <w:r w:rsidRPr="0009691C">
        <w:lastRenderedPageBreak/>
        <w:t>De même, il prend les dispositions utiles dans le cas où l’état du résident nécessiterait la mise en place d’une mesure de protection juridique (curatelle, tutelle).</w:t>
      </w:r>
    </w:p>
    <w:p w14:paraId="0F2FF78F" w14:textId="77777777" w:rsidR="0009691C" w:rsidRPr="009500E3" w:rsidRDefault="0009691C" w:rsidP="0009691C">
      <w:pPr>
        <w:tabs>
          <w:tab w:val="left" w:pos="851"/>
          <w:tab w:val="left" w:pos="4536"/>
        </w:tabs>
        <w:ind w:left="-284" w:right="-290"/>
        <w:rPr>
          <w:sz w:val="16"/>
          <w:szCs w:val="20"/>
        </w:rPr>
      </w:pPr>
    </w:p>
    <w:p w14:paraId="3E38EE39" w14:textId="4976F33A" w:rsidR="0009691C" w:rsidRPr="0009691C" w:rsidRDefault="00E91134" w:rsidP="0009691C">
      <w:pPr>
        <w:tabs>
          <w:tab w:val="left" w:pos="851"/>
          <w:tab w:val="left" w:pos="4536"/>
        </w:tabs>
        <w:ind w:left="-284" w:right="-290"/>
      </w:pPr>
      <w:r w:rsidRPr="0009691C">
        <w:t>À tout moment</w:t>
      </w:r>
      <w:r w:rsidR="0009691C" w:rsidRPr="0009691C">
        <w:t xml:space="preserve">, le résident </w:t>
      </w:r>
      <w:proofErr w:type="gramStart"/>
      <w:r w:rsidR="0009691C" w:rsidRPr="0009691C">
        <w:t>à</w:t>
      </w:r>
      <w:proofErr w:type="gramEnd"/>
      <w:r w:rsidR="0009691C" w:rsidRPr="0009691C">
        <w:t xml:space="preserve"> la liberté de changer de référent familial.</w:t>
      </w:r>
    </w:p>
    <w:p w14:paraId="2917D00F" w14:textId="77777777" w:rsidR="009500E3" w:rsidRDefault="0009691C" w:rsidP="0009691C">
      <w:pPr>
        <w:tabs>
          <w:tab w:val="left" w:pos="2268"/>
          <w:tab w:val="left" w:pos="4962"/>
        </w:tabs>
        <w:ind w:left="-284" w:right="-290"/>
        <w:rPr>
          <w:sz w:val="22"/>
        </w:rPr>
      </w:pPr>
      <w:r w:rsidRPr="0009691C">
        <w:rPr>
          <w:sz w:val="22"/>
        </w:rPr>
        <w:tab/>
      </w:r>
    </w:p>
    <w:p w14:paraId="119590A4" w14:textId="77777777" w:rsidR="002D5CDB" w:rsidRPr="0009691C" w:rsidRDefault="009500E3" w:rsidP="009500E3">
      <w:pPr>
        <w:tabs>
          <w:tab w:val="left" w:pos="2268"/>
          <w:tab w:val="left" w:pos="4962"/>
        </w:tabs>
        <w:ind w:left="-284" w:right="-290"/>
      </w:pPr>
      <w:r>
        <w:rPr>
          <w:sz w:val="22"/>
        </w:rPr>
        <w:tab/>
      </w:r>
      <w:r w:rsidR="0009691C" w:rsidRPr="0009691C">
        <w:rPr>
          <w:sz w:val="22"/>
        </w:rPr>
        <w:t>Le</w:t>
      </w:r>
      <w:r w:rsidR="0009691C" w:rsidRPr="0009691C">
        <w:rPr>
          <w:sz w:val="22"/>
        </w:rPr>
        <w:tab/>
        <w:t>Signature</w:t>
      </w:r>
    </w:p>
    <w:sectPr w:rsidR="002D5CDB" w:rsidRPr="0009691C" w:rsidSect="009500E3">
      <w:headerReference w:type="default" r:id="rId8"/>
      <w:footerReference w:type="default" r:id="rId9"/>
      <w:pgSz w:w="11906" w:h="16838"/>
      <w:pgMar w:top="2528" w:right="991" w:bottom="1417" w:left="1276"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BDBB" w14:textId="77777777" w:rsidR="00120C46" w:rsidRDefault="00120C46" w:rsidP="00120C46">
      <w:r>
        <w:separator/>
      </w:r>
    </w:p>
  </w:endnote>
  <w:endnote w:type="continuationSeparator" w:id="0">
    <w:p w14:paraId="339DC25F" w14:textId="77777777" w:rsidR="00120C46" w:rsidRDefault="00120C46" w:rsidP="0012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35D8" w14:textId="77777777" w:rsidR="00280926" w:rsidRDefault="00280926" w:rsidP="00280926">
    <w:pPr>
      <w:pStyle w:val="Pieddepage"/>
      <w:ind w:left="-709"/>
      <w:rPr>
        <w:b/>
        <w:color w:val="64211C"/>
      </w:rPr>
    </w:pPr>
    <w:r>
      <w:rPr>
        <w:b/>
        <w:noProof/>
        <w:color w:val="64211C"/>
        <w:lang w:eastAsia="fr-FR"/>
      </w:rPr>
      <mc:AlternateContent>
        <mc:Choice Requires="wps">
          <w:drawing>
            <wp:anchor distT="0" distB="0" distL="114300" distR="114300" simplePos="0" relativeHeight="251663360" behindDoc="0" locked="0" layoutInCell="1" allowOverlap="1" wp14:anchorId="2190D2FC" wp14:editId="4BFACC56">
              <wp:simplePos x="0" y="0"/>
              <wp:positionH relativeFrom="column">
                <wp:posOffset>-690245</wp:posOffset>
              </wp:positionH>
              <wp:positionV relativeFrom="paragraph">
                <wp:posOffset>79375</wp:posOffset>
              </wp:positionV>
              <wp:extent cx="72009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200900" cy="0"/>
                      </a:xfrm>
                      <a:prstGeom prst="line">
                        <a:avLst/>
                      </a:prstGeom>
                      <a:ln w="952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7AC05" id="Connecteur droit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6.25pt" to="51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" strokecolor="#ffc000"/>
          </w:pict>
        </mc:Fallback>
      </mc:AlternateContent>
    </w:r>
  </w:p>
  <w:p w14:paraId="635A68BF" w14:textId="77777777" w:rsidR="001617DC" w:rsidRDefault="00280926" w:rsidP="00280926">
    <w:pPr>
      <w:pStyle w:val="Pieddepage"/>
      <w:ind w:left="-709"/>
      <w:rPr>
        <w:b/>
        <w:color w:val="64211C"/>
      </w:rPr>
    </w:pPr>
    <w:r>
      <w:rPr>
        <w:b/>
        <w:color w:val="64211C"/>
      </w:rPr>
      <w:t>EHPAD LES HORTENSIAS</w:t>
    </w:r>
  </w:p>
  <w:p w14:paraId="1E7159F4" w14:textId="77777777" w:rsidR="00120C46" w:rsidRPr="006F4246" w:rsidRDefault="00120C46" w:rsidP="006F4246">
    <w:pPr>
      <w:pStyle w:val="Pieddepage"/>
      <w:ind w:left="-709"/>
      <w:rPr>
        <w:color w:val="005000"/>
      </w:rPr>
    </w:pPr>
    <w:r w:rsidRPr="006F4246">
      <w:rPr>
        <w:color w:val="005000"/>
      </w:rPr>
      <w:t xml:space="preserve">3 Impasse Georges Clémenceau </w:t>
    </w:r>
    <w:r w:rsidR="006F4246" w:rsidRPr="006F4246">
      <w:rPr>
        <w:color w:val="005000"/>
      </w:rPr>
      <w:t xml:space="preserve">- </w:t>
    </w:r>
    <w:r w:rsidRPr="006F4246">
      <w:rPr>
        <w:color w:val="005000"/>
      </w:rPr>
      <w:t>89600 SAINT FLORENTIN</w:t>
    </w:r>
  </w:p>
  <w:p w14:paraId="7D94B510" w14:textId="77777777" w:rsidR="00120C46" w:rsidRPr="006F4246" w:rsidRDefault="00120C46" w:rsidP="00280926">
    <w:pPr>
      <w:pStyle w:val="Pieddepage"/>
      <w:ind w:left="-709"/>
      <w:rPr>
        <w:color w:val="005000"/>
        <w:lang w:val="en-US"/>
      </w:rPr>
    </w:pPr>
    <w:r w:rsidRPr="006F4246">
      <w:rPr>
        <w:color w:val="005000"/>
      </w:rPr>
      <w:sym w:font="Wingdings 2" w:char="F027"/>
    </w:r>
    <w:r w:rsidRPr="006F4246">
      <w:rPr>
        <w:color w:val="005000"/>
        <w:lang w:val="en-US"/>
      </w:rPr>
      <w:t xml:space="preserve"> 03 86 89 03 00 </w:t>
    </w:r>
    <w:r w:rsidRPr="006F4246">
      <w:rPr>
        <w:color w:val="005000"/>
      </w:rPr>
      <w:sym w:font="Webdings" w:char="F0CA"/>
    </w:r>
    <w:r w:rsidRPr="006F4246">
      <w:rPr>
        <w:color w:val="005000"/>
        <w:lang w:val="en-US"/>
      </w:rPr>
      <w:t xml:space="preserve"> 03 86 63 13 68</w:t>
    </w:r>
  </w:p>
  <w:p w14:paraId="4CF31555" w14:textId="77777777" w:rsidR="00120C46" w:rsidRPr="00F80F75" w:rsidRDefault="00120C46" w:rsidP="00280926">
    <w:pPr>
      <w:pStyle w:val="Pieddepage"/>
      <w:ind w:left="-709"/>
      <w:rPr>
        <w:color w:val="64211C"/>
        <w:sz w:val="20"/>
        <w:szCs w:val="20"/>
        <w:lang w:val="en-US"/>
      </w:rPr>
    </w:pPr>
    <w:r w:rsidRPr="00F80F75">
      <w:rPr>
        <w:color w:val="64211C"/>
        <w:sz w:val="20"/>
        <w:szCs w:val="20"/>
      </w:rPr>
      <w:sym w:font="Wingdings" w:char="F02D"/>
    </w:r>
    <w:r w:rsidRPr="00F80F75">
      <w:rPr>
        <w:color w:val="64211C"/>
        <w:sz w:val="20"/>
        <w:szCs w:val="20"/>
        <w:lang w:val="en-US"/>
      </w:rPr>
      <w:t xml:space="preserve"> </w:t>
    </w:r>
    <w:hyperlink r:id="rId1" w:history="1">
      <w:r w:rsidRPr="00F80F75">
        <w:rPr>
          <w:rStyle w:val="Lienhypertexte"/>
          <w:color w:val="64211C"/>
          <w:sz w:val="20"/>
          <w:szCs w:val="20"/>
          <w:u w:val="none"/>
          <w:lang w:val="en-US"/>
        </w:rPr>
        <w:t>contact@ehpad-leshortensias.net</w:t>
      </w:r>
    </w:hyperlink>
    <w:r w:rsidRPr="00F80F75">
      <w:rPr>
        <w:color w:val="64211C"/>
        <w:sz w:val="20"/>
        <w:szCs w:val="20"/>
        <w:lang w:val="en-US"/>
      </w:rPr>
      <w:t xml:space="preserve"> </w:t>
    </w:r>
    <w:r w:rsidRPr="00F80F75">
      <w:rPr>
        <w:color w:val="64211C"/>
        <w:sz w:val="20"/>
        <w:szCs w:val="20"/>
      </w:rPr>
      <w:sym w:font="Webdings" w:char="F0FC"/>
    </w:r>
    <w:r w:rsidRPr="00F80F75">
      <w:rPr>
        <w:color w:val="64211C"/>
        <w:sz w:val="20"/>
        <w:szCs w:val="20"/>
        <w:lang w:val="en-US"/>
      </w:rPr>
      <w:t xml:space="preserve"> ehpad-leshortensias.com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03F3" w14:textId="77777777" w:rsidR="00120C46" w:rsidRDefault="00120C46" w:rsidP="00120C46">
      <w:r>
        <w:separator/>
      </w:r>
    </w:p>
  </w:footnote>
  <w:footnote w:type="continuationSeparator" w:id="0">
    <w:p w14:paraId="6C2B81B6" w14:textId="77777777" w:rsidR="00120C46" w:rsidRDefault="00120C46" w:rsidP="0012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838A" w14:textId="77777777" w:rsidR="00120C46" w:rsidRDefault="006C11FF">
    <w:pPr>
      <w:pStyle w:val="En-tte"/>
    </w:pPr>
    <w:r>
      <w:rPr>
        <w:noProof/>
        <w:lang w:eastAsia="fr-FR"/>
      </w:rPr>
      <w:drawing>
        <wp:anchor distT="0" distB="0" distL="114300" distR="114300" simplePos="0" relativeHeight="251659264" behindDoc="0" locked="0" layoutInCell="1" allowOverlap="1" wp14:anchorId="09A098B8" wp14:editId="710F8A15">
          <wp:simplePos x="0" y="0"/>
          <wp:positionH relativeFrom="margin">
            <wp:posOffset>948055</wp:posOffset>
          </wp:positionH>
          <wp:positionV relativeFrom="margin">
            <wp:posOffset>-1195705</wp:posOffset>
          </wp:positionV>
          <wp:extent cx="3381375" cy="198120"/>
          <wp:effectExtent l="0" t="0" r="9525"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t="85986"/>
                  <a:stretch/>
                </pic:blipFill>
                <pic:spPr bwMode="auto">
                  <a:xfrm>
                    <a:off x="0" y="0"/>
                    <a:ext cx="3381375" cy="198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fr-FR"/>
      </w:rPr>
      <w:drawing>
        <wp:anchor distT="0" distB="0" distL="114300" distR="114300" simplePos="0" relativeHeight="251655168" behindDoc="0" locked="0" layoutInCell="1" allowOverlap="1" wp14:anchorId="7C312D27" wp14:editId="059E362B">
          <wp:simplePos x="0" y="0"/>
          <wp:positionH relativeFrom="margin">
            <wp:posOffset>-766445</wp:posOffset>
          </wp:positionH>
          <wp:positionV relativeFrom="margin">
            <wp:posOffset>-1395730</wp:posOffset>
          </wp:positionV>
          <wp:extent cx="2886075" cy="1228725"/>
          <wp:effectExtent l="0" t="0" r="9525" b="9525"/>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14648" b="13343"/>
                  <a:stretch/>
                </pic:blipFill>
                <pic:spPr bwMode="auto">
                  <a:xfrm>
                    <a:off x="0" y="0"/>
                    <a:ext cx="288607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A522DE" w14:textId="77777777" w:rsidR="00120C46" w:rsidRDefault="00120C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9C75D4"/>
    <w:multiLevelType w:val="hybridMultilevel"/>
    <w:tmpl w:val="6AC691D0"/>
    <w:lvl w:ilvl="0" w:tplc="0782425E">
      <w:start w:val="13"/>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9BD"/>
    <w:rsid w:val="000269BD"/>
    <w:rsid w:val="0009691C"/>
    <w:rsid w:val="00120C46"/>
    <w:rsid w:val="001617DC"/>
    <w:rsid w:val="00280926"/>
    <w:rsid w:val="002D5CDB"/>
    <w:rsid w:val="00330259"/>
    <w:rsid w:val="00390FB4"/>
    <w:rsid w:val="003F1232"/>
    <w:rsid w:val="0058687A"/>
    <w:rsid w:val="006C11FF"/>
    <w:rsid w:val="006F4246"/>
    <w:rsid w:val="00740EB6"/>
    <w:rsid w:val="00941EE1"/>
    <w:rsid w:val="009500E3"/>
    <w:rsid w:val="009671F1"/>
    <w:rsid w:val="009B6AC9"/>
    <w:rsid w:val="00A00BA8"/>
    <w:rsid w:val="00AD01E5"/>
    <w:rsid w:val="00BC7A29"/>
    <w:rsid w:val="00D10A18"/>
    <w:rsid w:val="00E91134"/>
    <w:rsid w:val="00F80F75"/>
    <w:rsid w:val="00FF3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39FE13"/>
  <w15:docId w15:val="{0EE4D083-01C7-45ED-ADDE-E86B7718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1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10A18"/>
    <w:pPr>
      <w:keepNext/>
      <w:numPr>
        <w:numId w:val="1"/>
      </w:numPr>
      <w:outlineLvl w:val="0"/>
    </w:pPr>
    <w:rPr>
      <w:bCs/>
      <w:szCs w:val="20"/>
    </w:rPr>
  </w:style>
  <w:style w:type="paragraph" w:styleId="Titre2">
    <w:name w:val="heading 2"/>
    <w:basedOn w:val="Normal"/>
    <w:next w:val="Normal"/>
    <w:link w:val="Titre2Car"/>
    <w:qFormat/>
    <w:rsid w:val="00D10A18"/>
    <w:pPr>
      <w:keepNext/>
      <w:numPr>
        <w:ilvl w:val="1"/>
        <w:numId w:val="1"/>
      </w:numPr>
      <w:jc w:val="center"/>
      <w:outlineLvl w:val="1"/>
    </w:pPr>
    <w:rPr>
      <w:szCs w:val="20"/>
    </w:rPr>
  </w:style>
  <w:style w:type="paragraph" w:styleId="Titre6">
    <w:name w:val="heading 6"/>
    <w:basedOn w:val="Normal"/>
    <w:next w:val="Normal"/>
    <w:link w:val="Titre6Car"/>
    <w:uiPriority w:val="9"/>
    <w:semiHidden/>
    <w:unhideWhenUsed/>
    <w:qFormat/>
    <w:rsid w:val="003302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9B6A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69BD"/>
    <w:rPr>
      <w:rFonts w:ascii="Tahoma" w:hAnsi="Tahoma" w:cs="Tahoma"/>
      <w:sz w:val="16"/>
      <w:szCs w:val="16"/>
    </w:rPr>
  </w:style>
  <w:style w:type="character" w:customStyle="1" w:styleId="TextedebullesCar">
    <w:name w:val="Texte de bulles Car"/>
    <w:basedOn w:val="Policepardfaut"/>
    <w:link w:val="Textedebulles"/>
    <w:uiPriority w:val="99"/>
    <w:semiHidden/>
    <w:rsid w:val="000269BD"/>
    <w:rPr>
      <w:rFonts w:ascii="Tahoma" w:hAnsi="Tahoma" w:cs="Tahoma"/>
      <w:sz w:val="16"/>
      <w:szCs w:val="16"/>
    </w:rPr>
  </w:style>
  <w:style w:type="paragraph" w:styleId="En-tte">
    <w:name w:val="header"/>
    <w:basedOn w:val="Normal"/>
    <w:link w:val="En-tteCar"/>
    <w:uiPriority w:val="99"/>
    <w:unhideWhenUsed/>
    <w:rsid w:val="00120C46"/>
    <w:pPr>
      <w:tabs>
        <w:tab w:val="center" w:pos="4536"/>
        <w:tab w:val="right" w:pos="9072"/>
      </w:tabs>
    </w:pPr>
  </w:style>
  <w:style w:type="character" w:customStyle="1" w:styleId="En-tteCar">
    <w:name w:val="En-tête Car"/>
    <w:basedOn w:val="Policepardfaut"/>
    <w:link w:val="En-tte"/>
    <w:uiPriority w:val="99"/>
    <w:rsid w:val="00120C46"/>
  </w:style>
  <w:style w:type="paragraph" w:styleId="Pieddepage">
    <w:name w:val="footer"/>
    <w:basedOn w:val="Normal"/>
    <w:link w:val="PieddepageCar"/>
    <w:uiPriority w:val="99"/>
    <w:unhideWhenUsed/>
    <w:rsid w:val="00120C46"/>
    <w:pPr>
      <w:tabs>
        <w:tab w:val="center" w:pos="4536"/>
        <w:tab w:val="right" w:pos="9072"/>
      </w:tabs>
    </w:pPr>
  </w:style>
  <w:style w:type="character" w:customStyle="1" w:styleId="PieddepageCar">
    <w:name w:val="Pied de page Car"/>
    <w:basedOn w:val="Policepardfaut"/>
    <w:link w:val="Pieddepage"/>
    <w:uiPriority w:val="99"/>
    <w:rsid w:val="00120C46"/>
  </w:style>
  <w:style w:type="character" w:styleId="Lienhypertexte">
    <w:name w:val="Hyperlink"/>
    <w:basedOn w:val="Policepardfaut"/>
    <w:uiPriority w:val="99"/>
    <w:unhideWhenUsed/>
    <w:rsid w:val="00120C46"/>
    <w:rPr>
      <w:color w:val="0000FF" w:themeColor="hyperlink"/>
      <w:u w:val="single"/>
    </w:rPr>
  </w:style>
  <w:style w:type="character" w:customStyle="1" w:styleId="Titre1Car">
    <w:name w:val="Titre 1 Car"/>
    <w:basedOn w:val="Policepardfaut"/>
    <w:link w:val="Titre1"/>
    <w:rsid w:val="00D10A18"/>
    <w:rPr>
      <w:rFonts w:ascii="Times New Roman" w:eastAsia="Times New Roman" w:hAnsi="Times New Roman" w:cs="Times New Roman"/>
      <w:bCs/>
      <w:sz w:val="24"/>
      <w:szCs w:val="20"/>
      <w:lang w:eastAsia="ar-SA"/>
    </w:rPr>
  </w:style>
  <w:style w:type="character" w:customStyle="1" w:styleId="Titre2Car">
    <w:name w:val="Titre 2 Car"/>
    <w:basedOn w:val="Policepardfaut"/>
    <w:link w:val="Titre2"/>
    <w:rsid w:val="00D10A18"/>
    <w:rPr>
      <w:rFonts w:ascii="Times New Roman" w:eastAsia="Times New Roman" w:hAnsi="Times New Roman" w:cs="Times New Roman"/>
      <w:sz w:val="24"/>
      <w:szCs w:val="20"/>
      <w:lang w:eastAsia="ar-SA"/>
    </w:rPr>
  </w:style>
  <w:style w:type="character" w:customStyle="1" w:styleId="Titre6Car">
    <w:name w:val="Titre 6 Car"/>
    <w:basedOn w:val="Policepardfaut"/>
    <w:link w:val="Titre6"/>
    <w:uiPriority w:val="9"/>
    <w:semiHidden/>
    <w:rsid w:val="00330259"/>
    <w:rPr>
      <w:rFonts w:asciiTheme="majorHAnsi" w:eastAsiaTheme="majorEastAsia" w:hAnsiTheme="majorHAnsi" w:cstheme="majorBidi"/>
      <w:i/>
      <w:iCs/>
      <w:color w:val="243F60" w:themeColor="accent1" w:themeShade="7F"/>
      <w:sz w:val="24"/>
      <w:szCs w:val="24"/>
      <w:lang w:eastAsia="ar-SA"/>
    </w:rPr>
  </w:style>
  <w:style w:type="character" w:customStyle="1" w:styleId="Titre9Car">
    <w:name w:val="Titre 9 Car"/>
    <w:basedOn w:val="Policepardfaut"/>
    <w:link w:val="Titre9"/>
    <w:uiPriority w:val="9"/>
    <w:semiHidden/>
    <w:rsid w:val="009B6AC9"/>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hpad-leshortensia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B10B-E980-426E-8706-94852729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Economa</dc:creator>
  <cp:lastModifiedBy>Bureau Accueil Anne</cp:lastModifiedBy>
  <cp:revision>14</cp:revision>
  <cp:lastPrinted>2019-07-04T14:19:00Z</cp:lastPrinted>
  <dcterms:created xsi:type="dcterms:W3CDTF">2018-04-10T06:55:00Z</dcterms:created>
  <dcterms:modified xsi:type="dcterms:W3CDTF">2019-07-04T14:19:00Z</dcterms:modified>
</cp:coreProperties>
</file>